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B1" w:rsidRPr="00A42EB1" w:rsidRDefault="00A42EB1" w:rsidP="00A42EB1">
      <w:pPr>
        <w:jc w:val="both"/>
        <w:rPr>
          <w:rFonts w:ascii="Tahoma" w:hAnsi="Tahoma" w:cs="Tahoma"/>
          <w:sz w:val="24"/>
        </w:rPr>
      </w:pPr>
      <w:r w:rsidRPr="00A42EB1">
        <w:rPr>
          <w:rFonts w:ascii="Tahoma" w:hAnsi="Tahoma" w:cs="Tahoma"/>
          <w:sz w:val="24"/>
        </w:rPr>
        <w:t>Bölgemizdeki sanayinin gelişimi ve katılımcılarımız için ortak çözümler üreterek hem çevresel hem ekonomik anlamda fayda sağlamak amacıyla altyapı ve üst yapı hizmetleri faaliyeti göstermekteyiz. Hizmetimiz kapsamında:</w:t>
      </w:r>
    </w:p>
    <w:p w:rsidR="00A42EB1" w:rsidRPr="00A42EB1" w:rsidRDefault="00A42EB1" w:rsidP="00A42EB1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4"/>
        </w:rPr>
      </w:pPr>
      <w:r w:rsidRPr="00A42EB1">
        <w:rPr>
          <w:rFonts w:ascii="Tahoma" w:hAnsi="Tahoma" w:cs="Tahoma"/>
          <w:sz w:val="24"/>
        </w:rPr>
        <w:t>Daima yasal gerekliliklere uymayı, mevcut başarılı uygulamalar ile enerji verimli ve düşük çalışma maliyetli teknolojileri adapte ederek enerji maliyetlerini düşürmeyi, atıkları ortadan kaldırarak enerji kaynaklarını korumayı,</w:t>
      </w:r>
    </w:p>
    <w:p w:rsidR="00A42EB1" w:rsidRPr="00A42EB1" w:rsidRDefault="00A42EB1" w:rsidP="00A42EB1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4"/>
        </w:rPr>
      </w:pPr>
      <w:r w:rsidRPr="00A42EB1">
        <w:rPr>
          <w:rFonts w:ascii="Tahoma" w:hAnsi="Tahoma" w:cs="Tahoma"/>
          <w:sz w:val="24"/>
        </w:rPr>
        <w:t>Faaliyetlerimizde enerji yönetim sistemi ve enerji performansını süreklilik arz edecek şekilde verimliliğini artırmak için amaç ve hedefler koymayı ve bu hedeflere ulaşmak için sürekli iyileştirmeyi süreçlere adapte etmeyi,</w:t>
      </w:r>
    </w:p>
    <w:p w:rsidR="00A42EB1" w:rsidRPr="00A42EB1" w:rsidRDefault="00A42EB1" w:rsidP="00A42EB1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4"/>
        </w:rPr>
      </w:pPr>
      <w:r w:rsidRPr="00A42EB1">
        <w:rPr>
          <w:rFonts w:ascii="Tahoma" w:hAnsi="Tahoma" w:cs="Tahoma"/>
          <w:sz w:val="24"/>
        </w:rPr>
        <w:t>Amaç ve hedeflerimize ulaşmak için gerekli bilgi ve kaynağı sağlamayı,</w:t>
      </w:r>
    </w:p>
    <w:p w:rsidR="00A42EB1" w:rsidRPr="00A42EB1" w:rsidRDefault="00A42EB1" w:rsidP="00A42EB1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4"/>
        </w:rPr>
      </w:pPr>
      <w:r w:rsidRPr="00A42EB1">
        <w:rPr>
          <w:rFonts w:ascii="Tahoma" w:hAnsi="Tahoma" w:cs="Tahoma"/>
          <w:sz w:val="24"/>
        </w:rPr>
        <w:t>Enerji Yönetim Sisteminin ulusal ve uluslararası standart şartlarına uygun olarak etkinliklerini ve performanslarını sürekli iyileştirerek gözden geçireceğimizi,</w:t>
      </w:r>
    </w:p>
    <w:p w:rsidR="00A42EB1" w:rsidRPr="00A42EB1" w:rsidRDefault="00A42EB1" w:rsidP="00A42EB1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4"/>
        </w:rPr>
      </w:pPr>
      <w:r w:rsidRPr="00A42EB1">
        <w:rPr>
          <w:rFonts w:ascii="Tahoma" w:hAnsi="Tahoma" w:cs="Tahoma"/>
          <w:sz w:val="24"/>
        </w:rPr>
        <w:t>Personelimizi enerji tasarrufu ve verimliliği konusunda eğitmeyi, enerjiyi verimli kullanma alışkanlıklarını desteklemeyi,</w:t>
      </w:r>
    </w:p>
    <w:p w:rsidR="00A42EB1" w:rsidRPr="00A42EB1" w:rsidRDefault="00A42EB1" w:rsidP="00A42EB1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4"/>
        </w:rPr>
      </w:pPr>
      <w:r w:rsidRPr="00A42EB1">
        <w:rPr>
          <w:rFonts w:ascii="Tahoma" w:hAnsi="Tahoma" w:cs="Tahoma"/>
          <w:sz w:val="24"/>
        </w:rPr>
        <w:t>Teknolojik gelişmeleri ve yenilikleri takip ederek, enerji verimli ürünler, hizmetler satın alarak, enerjinin ve malzemenin verimli kullanılması ile sürdürülebilir üretime katkıda bulunacağımızı,</w:t>
      </w:r>
    </w:p>
    <w:p w:rsidR="00A42EB1" w:rsidRPr="00A42EB1" w:rsidRDefault="00A42EB1" w:rsidP="00A42EB1">
      <w:pPr>
        <w:pStyle w:val="ListeParagraf"/>
        <w:numPr>
          <w:ilvl w:val="0"/>
          <w:numId w:val="5"/>
        </w:numPr>
        <w:spacing w:after="160" w:line="259" w:lineRule="auto"/>
        <w:jc w:val="both"/>
        <w:rPr>
          <w:rFonts w:ascii="Tahoma" w:hAnsi="Tahoma" w:cs="Tahoma"/>
          <w:sz w:val="24"/>
        </w:rPr>
      </w:pPr>
      <w:r w:rsidRPr="00A42EB1">
        <w:rPr>
          <w:rFonts w:ascii="Tahoma" w:hAnsi="Tahoma" w:cs="Tahoma"/>
          <w:sz w:val="24"/>
        </w:rPr>
        <w:t>Katılımcılarımızın üretimlerinde, enerji politikamız doğrultusunda enerjinin verimli kullanılması amacıyla yapacakları çalışmalarda bilgi desteği sağlamayı ve farkındalığı artırmayı,</w:t>
      </w:r>
    </w:p>
    <w:p w:rsidR="005E5DB7" w:rsidRPr="005E5DB7" w:rsidRDefault="00A42EB1" w:rsidP="00A42EB1">
      <w:pPr>
        <w:pStyle w:val="Balk8"/>
        <w:keepNext/>
        <w:spacing w:after="120" w:afterAutospacing="0"/>
        <w:ind w:right="284"/>
        <w:rPr>
          <w:rFonts w:ascii="Symbol" w:hAnsi="Symbol"/>
          <w:color w:val="000000"/>
          <w:sz w:val="32"/>
          <w:szCs w:val="32"/>
        </w:rPr>
      </w:pPr>
      <w:r w:rsidRPr="00A42EB1">
        <w:rPr>
          <w:rFonts w:ascii="Tahoma" w:hAnsi="Tahoma" w:cs="Tahoma"/>
        </w:rPr>
        <w:t xml:space="preserve">Bölge Müdürlüğü olarak, ulusal ve uluslararası yasal mevzuat ve düzenlemelere uyarak, sürekli gelişmeyi temel alan bir enerji yönetim sistemi </w:t>
      </w:r>
      <w:proofErr w:type="gramStart"/>
      <w:r w:rsidRPr="00A42EB1">
        <w:rPr>
          <w:rFonts w:ascii="Tahoma" w:hAnsi="Tahoma" w:cs="Tahoma"/>
        </w:rPr>
        <w:t>dahilinde</w:t>
      </w:r>
      <w:proofErr w:type="gramEnd"/>
      <w:r w:rsidRPr="00A42EB1">
        <w:rPr>
          <w:rFonts w:ascii="Tahoma" w:hAnsi="Tahoma" w:cs="Tahoma"/>
        </w:rPr>
        <w:t xml:space="preserve"> ve gerekli kaynakları temin ederek faaliyetlerimizi gerçekleştireceğimizi taahhüt ederiz.</w:t>
      </w:r>
    </w:p>
    <w:p w:rsidR="00CB12CE" w:rsidRDefault="00CB12CE" w:rsidP="00CB12CE">
      <w:pPr>
        <w:tabs>
          <w:tab w:val="left" w:pos="5895"/>
          <w:tab w:val="right" w:pos="9072"/>
        </w:tabs>
        <w:spacing w:line="240" w:lineRule="auto"/>
        <w:rPr>
          <w:rStyle w:val="Gl"/>
          <w:rFonts w:ascii="Tahoma" w:hAnsi="Tahoma" w:cs="Tahoma"/>
        </w:rPr>
      </w:pPr>
      <w:r>
        <w:rPr>
          <w:rStyle w:val="Gl"/>
          <w:rFonts w:ascii="Tahoma" w:hAnsi="Tahoma" w:cs="Tahoma"/>
        </w:rPr>
        <w:tab/>
      </w:r>
    </w:p>
    <w:p w:rsidR="00CB12CE" w:rsidRPr="00CB12CE" w:rsidRDefault="007E2E95" w:rsidP="007E2E95">
      <w:pPr>
        <w:tabs>
          <w:tab w:val="left" w:pos="5895"/>
          <w:tab w:val="right" w:pos="9072"/>
        </w:tabs>
        <w:spacing w:line="240" w:lineRule="auto"/>
        <w:jc w:val="right"/>
        <w:rPr>
          <w:rStyle w:val="Gl"/>
          <w:rFonts w:ascii="Tahoma" w:hAnsi="Tahoma" w:cs="Tahoma"/>
        </w:rPr>
      </w:pPr>
      <w:r w:rsidRPr="007E2E95">
        <w:rPr>
          <w:rStyle w:val="Gl"/>
          <w:rFonts w:ascii="Tahoma" w:hAnsi="Tahoma" w:cs="Tahoma"/>
        </w:rPr>
        <w:t>ANADOLU ORGANİZE SANAYİ BÖLGESİ</w:t>
      </w:r>
    </w:p>
    <w:p w:rsidR="00923AA7" w:rsidRPr="00923AA7" w:rsidRDefault="00923AA7" w:rsidP="00923AA7">
      <w:pPr>
        <w:spacing w:line="360" w:lineRule="auto"/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 xml:space="preserve">                                                                             </w:t>
      </w:r>
      <w:r w:rsidRPr="00923AA7">
        <w:rPr>
          <w:rFonts w:ascii="Tahoma" w:eastAsia="Times New Roman" w:hAnsi="Tahoma" w:cs="Tahoma"/>
          <w:b/>
          <w:color w:val="000000"/>
        </w:rPr>
        <w:t xml:space="preserve">YUSUF EMRE İYİMAYA </w:t>
      </w:r>
    </w:p>
    <w:p w:rsidR="00CB12CE" w:rsidRDefault="00923AA7" w:rsidP="00923AA7">
      <w:pPr>
        <w:spacing w:line="360" w:lineRule="auto"/>
        <w:jc w:val="center"/>
        <w:rPr>
          <w:rStyle w:val="Gl"/>
          <w:rFonts w:ascii="Tahoma" w:hAnsi="Tahoma" w:cs="Tahoma"/>
        </w:rPr>
      </w:pPr>
      <w:r>
        <w:rPr>
          <w:rFonts w:ascii="Tahoma" w:eastAsia="Times New Roman" w:hAnsi="Tahoma" w:cs="Tahoma"/>
          <w:b/>
          <w:color w:val="000000"/>
        </w:rPr>
        <w:t xml:space="preserve">                                                                              </w:t>
      </w:r>
      <w:r w:rsidRPr="00923AA7">
        <w:rPr>
          <w:rFonts w:ascii="Tahoma" w:eastAsia="Times New Roman" w:hAnsi="Tahoma" w:cs="Tahoma"/>
          <w:b/>
          <w:color w:val="000000"/>
        </w:rPr>
        <w:t>BÖLGE MÜDÜRÜ</w:t>
      </w:r>
    </w:p>
    <w:p w:rsidR="00CB12CE" w:rsidRDefault="005E5DB7" w:rsidP="005E5DB7">
      <w:pPr>
        <w:pStyle w:val="Balk8"/>
        <w:keepNext/>
        <w:spacing w:after="120" w:afterAutospacing="0" w:line="360" w:lineRule="auto"/>
        <w:ind w:left="720" w:right="284"/>
        <w:rPr>
          <w:rFonts w:ascii="Symbol" w:hAnsi="Symbol"/>
          <w:color w:val="000000"/>
          <w:sz w:val="32"/>
          <w:szCs w:val="32"/>
        </w:rPr>
      </w:pP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rFonts w:ascii="Symbol" w:hAnsi="Symbol"/>
          <w:color w:val="000000"/>
          <w:sz w:val="32"/>
          <w:szCs w:val="32"/>
        </w:rPr>
        <w:tab/>
      </w:r>
    </w:p>
    <w:sectPr w:rsidR="00CB12CE" w:rsidSect="006260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02C" w:rsidRDefault="0083602C" w:rsidP="008664D4">
      <w:pPr>
        <w:spacing w:after="0" w:line="240" w:lineRule="auto"/>
      </w:pPr>
      <w:r>
        <w:separator/>
      </w:r>
    </w:p>
  </w:endnote>
  <w:endnote w:type="continuationSeparator" w:id="0">
    <w:p w:rsidR="0083602C" w:rsidRDefault="0083602C" w:rsidP="008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31" w:rsidRDefault="008C21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31" w:rsidRDefault="008C213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31" w:rsidRDefault="008C21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02C" w:rsidRDefault="0083602C" w:rsidP="008664D4">
      <w:pPr>
        <w:spacing w:after="0" w:line="240" w:lineRule="auto"/>
      </w:pPr>
      <w:r>
        <w:separator/>
      </w:r>
    </w:p>
  </w:footnote>
  <w:footnote w:type="continuationSeparator" w:id="0">
    <w:p w:rsidR="0083602C" w:rsidRDefault="0083602C" w:rsidP="0086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31" w:rsidRDefault="008C21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2"/>
      <w:gridCol w:w="4773"/>
      <w:gridCol w:w="1597"/>
      <w:gridCol w:w="1284"/>
    </w:tblGrid>
    <w:tr w:rsidR="005E5DB7" w:rsidRPr="005E5DB7" w:rsidTr="00AC36DA">
      <w:trPr>
        <w:trHeight w:val="244"/>
        <w:jc w:val="center"/>
      </w:trPr>
      <w:tc>
        <w:tcPr>
          <w:tcW w:w="2567" w:type="dxa"/>
          <w:vMerge w:val="restart"/>
          <w:shd w:val="clear" w:color="auto" w:fill="auto"/>
          <w:vAlign w:val="center"/>
        </w:tcPr>
        <w:p w:rsidR="005E5DB7" w:rsidRPr="005E5DB7" w:rsidRDefault="002442A1" w:rsidP="005E5DB7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 xml:space="preserve">ANADOLU </w:t>
          </w: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>OSB</w:t>
          </w:r>
          <w:bookmarkStart w:id="0" w:name="_GoBack"/>
          <w:bookmarkEnd w:id="0"/>
        </w:p>
      </w:tc>
      <w:tc>
        <w:tcPr>
          <w:tcW w:w="4821" w:type="dxa"/>
          <w:vMerge w:val="restart"/>
          <w:shd w:val="clear" w:color="auto" w:fill="auto"/>
          <w:vAlign w:val="center"/>
        </w:tcPr>
        <w:p w:rsidR="005E5DB7" w:rsidRPr="005E5DB7" w:rsidRDefault="008C2131" w:rsidP="008C2131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>ENERJİ POLİTİKASI</w:t>
          </w: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Dokuman No</w:t>
          </w:r>
        </w:p>
      </w:tc>
      <w:tc>
        <w:tcPr>
          <w:tcW w:w="1286" w:type="dxa"/>
          <w:shd w:val="clear" w:color="auto" w:fill="auto"/>
        </w:tcPr>
        <w:p w:rsidR="005E5DB7" w:rsidRPr="005E5DB7" w:rsidRDefault="00AF3C72" w:rsidP="007E2E95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POL.</w:t>
          </w:r>
          <w:r w:rsidR="00A42EB1"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02</w:t>
          </w:r>
        </w:p>
      </w:tc>
    </w:tr>
    <w:tr w:rsidR="005E5DB7" w:rsidRPr="005E5DB7" w:rsidTr="00AC36DA">
      <w:trPr>
        <w:trHeight w:val="263"/>
        <w:jc w:val="center"/>
      </w:trPr>
      <w:tc>
        <w:tcPr>
          <w:tcW w:w="2567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8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Yayın Tarihi</w:t>
          </w:r>
        </w:p>
      </w:tc>
      <w:tc>
        <w:tcPr>
          <w:tcW w:w="1286" w:type="dxa"/>
          <w:shd w:val="clear" w:color="auto" w:fill="auto"/>
        </w:tcPr>
        <w:p w:rsidR="005E5DB7" w:rsidRPr="005E5DB7" w:rsidRDefault="007E2E95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04.01.2021</w:t>
          </w:r>
        </w:p>
      </w:tc>
    </w:tr>
    <w:tr w:rsidR="005E5DB7" w:rsidRPr="005E5DB7" w:rsidTr="00AC36DA">
      <w:trPr>
        <w:trHeight w:val="254"/>
        <w:jc w:val="center"/>
      </w:trPr>
      <w:tc>
        <w:tcPr>
          <w:tcW w:w="2567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8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proofErr w:type="spellStart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Rev</w:t>
          </w:r>
          <w:proofErr w:type="spellEnd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. No</w:t>
          </w:r>
        </w:p>
      </w:tc>
      <w:tc>
        <w:tcPr>
          <w:tcW w:w="128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00</w:t>
          </w:r>
        </w:p>
      </w:tc>
    </w:tr>
    <w:tr w:rsidR="005E5DB7" w:rsidRPr="005E5DB7" w:rsidTr="00AC36DA">
      <w:trPr>
        <w:trHeight w:val="263"/>
        <w:jc w:val="center"/>
      </w:trPr>
      <w:tc>
        <w:tcPr>
          <w:tcW w:w="2567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48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60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proofErr w:type="spellStart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Rev</w:t>
          </w:r>
          <w:proofErr w:type="spellEnd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. Tarihi</w:t>
          </w:r>
        </w:p>
      </w:tc>
      <w:tc>
        <w:tcPr>
          <w:tcW w:w="1286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--</w:t>
          </w:r>
        </w:p>
      </w:tc>
    </w:tr>
  </w:tbl>
  <w:p w:rsidR="00482D27" w:rsidRDefault="00482D2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2131" w:rsidRDefault="008C21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8F3"/>
    <w:multiLevelType w:val="hybridMultilevel"/>
    <w:tmpl w:val="DF36B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A2983"/>
    <w:multiLevelType w:val="hybridMultilevel"/>
    <w:tmpl w:val="A88C7848"/>
    <w:lvl w:ilvl="0" w:tplc="722A2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B61CA"/>
    <w:multiLevelType w:val="hybridMultilevel"/>
    <w:tmpl w:val="9934D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A2AE3"/>
    <w:multiLevelType w:val="hybridMultilevel"/>
    <w:tmpl w:val="E892B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D63BA"/>
    <w:multiLevelType w:val="hybridMultilevel"/>
    <w:tmpl w:val="2BE0B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D4"/>
    <w:rsid w:val="001F5D97"/>
    <w:rsid w:val="002442A1"/>
    <w:rsid w:val="00251500"/>
    <w:rsid w:val="00354942"/>
    <w:rsid w:val="0039070D"/>
    <w:rsid w:val="00394733"/>
    <w:rsid w:val="003C1975"/>
    <w:rsid w:val="00482D27"/>
    <w:rsid w:val="004E0C67"/>
    <w:rsid w:val="005024E5"/>
    <w:rsid w:val="00511B26"/>
    <w:rsid w:val="00552532"/>
    <w:rsid w:val="005A2EF2"/>
    <w:rsid w:val="005E5DB7"/>
    <w:rsid w:val="005F4207"/>
    <w:rsid w:val="0062602E"/>
    <w:rsid w:val="006C47F3"/>
    <w:rsid w:val="007E2E95"/>
    <w:rsid w:val="00801DA7"/>
    <w:rsid w:val="008304F5"/>
    <w:rsid w:val="0083602C"/>
    <w:rsid w:val="008664D4"/>
    <w:rsid w:val="00873127"/>
    <w:rsid w:val="008C2131"/>
    <w:rsid w:val="008E3BCD"/>
    <w:rsid w:val="00911139"/>
    <w:rsid w:val="00923AA7"/>
    <w:rsid w:val="00935D82"/>
    <w:rsid w:val="009421ED"/>
    <w:rsid w:val="00976F21"/>
    <w:rsid w:val="009C346F"/>
    <w:rsid w:val="00A42EB1"/>
    <w:rsid w:val="00AA55C3"/>
    <w:rsid w:val="00AE1458"/>
    <w:rsid w:val="00AE7731"/>
    <w:rsid w:val="00AF3C72"/>
    <w:rsid w:val="00B07162"/>
    <w:rsid w:val="00B327FF"/>
    <w:rsid w:val="00C041AA"/>
    <w:rsid w:val="00C33703"/>
    <w:rsid w:val="00CB12CE"/>
    <w:rsid w:val="00CE26AF"/>
    <w:rsid w:val="00DB7215"/>
    <w:rsid w:val="00F75B04"/>
    <w:rsid w:val="00FE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E1D5-60EB-4EAC-985F-DF33A3C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2E"/>
  </w:style>
  <w:style w:type="paragraph" w:styleId="Balk8">
    <w:name w:val="heading 8"/>
    <w:basedOn w:val="Normal"/>
    <w:link w:val="Balk8Char"/>
    <w:uiPriority w:val="9"/>
    <w:qFormat/>
    <w:rsid w:val="008664D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"/>
    <w:rsid w:val="008664D4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4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64D4"/>
  </w:style>
  <w:style w:type="paragraph" w:styleId="Altbilgi">
    <w:name w:val="footer"/>
    <w:basedOn w:val="Normal"/>
    <w:link w:val="AltbilgiChar"/>
    <w:uiPriority w:val="99"/>
    <w:unhideWhenUsed/>
    <w:rsid w:val="008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64D4"/>
  </w:style>
  <w:style w:type="paragraph" w:styleId="ListeParagraf">
    <w:name w:val="List Paragraph"/>
    <w:basedOn w:val="Normal"/>
    <w:uiPriority w:val="34"/>
    <w:qFormat/>
    <w:rsid w:val="005E5DB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CB1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</dc:creator>
  <cp:keywords/>
  <dc:description/>
  <cp:lastModifiedBy>Kayhan Salık</cp:lastModifiedBy>
  <cp:revision>3</cp:revision>
  <cp:lastPrinted>2021-11-15T12:14:00Z</cp:lastPrinted>
  <dcterms:created xsi:type="dcterms:W3CDTF">2021-11-15T12:49:00Z</dcterms:created>
  <dcterms:modified xsi:type="dcterms:W3CDTF">2021-11-15T12:49:00Z</dcterms:modified>
  <cp:category/>
</cp:coreProperties>
</file>